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4"/>
          <w:szCs w:val="24"/>
        </w:rPr>
        <w:id w:val="434257869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FD7E9C" w:rsidRPr="00733D20" w:rsidRDefault="00FD7E9C" w:rsidP="001F6B78">
          <w:pPr>
            <w:jc w:val="center"/>
            <w:rPr>
              <w:sz w:val="28"/>
              <w:szCs w:val="28"/>
            </w:rPr>
          </w:pPr>
          <w:r w:rsidRPr="00733D20">
            <w:rPr>
              <w:b/>
              <w:sz w:val="28"/>
              <w:szCs w:val="28"/>
            </w:rPr>
            <w:t>Lesson</w:t>
          </w:r>
          <w:r w:rsidR="007F3AD1">
            <w:rPr>
              <w:b/>
              <w:sz w:val="28"/>
              <w:szCs w:val="28"/>
            </w:rPr>
            <w:t xml:space="preserve"> </w:t>
          </w:r>
          <w:r w:rsidR="00D06C02">
            <w:rPr>
              <w:b/>
              <w:sz w:val="28"/>
              <w:szCs w:val="28"/>
            </w:rPr>
            <w:t>5</w:t>
          </w:r>
          <w:r w:rsidRPr="00733D20">
            <w:rPr>
              <w:b/>
              <w:sz w:val="28"/>
              <w:szCs w:val="28"/>
            </w:rPr>
            <w:t>:</w:t>
          </w:r>
          <w:r w:rsidRPr="00733D20">
            <w:rPr>
              <w:sz w:val="28"/>
              <w:szCs w:val="28"/>
            </w:rPr>
            <w:t xml:space="preserve"> </w:t>
          </w:r>
          <w:r w:rsidR="00CA3510">
            <w:rPr>
              <w:sz w:val="28"/>
              <w:szCs w:val="28"/>
            </w:rPr>
            <w:t>Rub</w:t>
          </w:r>
          <w:r w:rsidR="00D06C02">
            <w:rPr>
              <w:sz w:val="28"/>
              <w:szCs w:val="28"/>
            </w:rPr>
            <w:t>e Goldberg Machine</w:t>
          </w:r>
        </w:p>
        <w:tbl>
          <w:tblPr>
            <w:tblStyle w:val="TableGrid"/>
            <w:tblW w:w="9350" w:type="dxa"/>
            <w:tblLook w:val="04A0" w:firstRow="1" w:lastRow="0" w:firstColumn="1" w:lastColumn="0" w:noHBand="0" w:noVBand="1"/>
          </w:tblPr>
          <w:tblGrid>
            <w:gridCol w:w="2734"/>
            <w:gridCol w:w="2654"/>
            <w:gridCol w:w="685"/>
            <w:gridCol w:w="3277"/>
          </w:tblGrid>
          <w:tr w:rsidR="00FD7E9C" w:rsidTr="0093712E">
            <w:tc>
              <w:tcPr>
                <w:tcW w:w="2621" w:type="dxa"/>
                <w:shd w:val="clear" w:color="auto" w:fill="F2F2F2" w:themeFill="background1" w:themeFillShade="F2"/>
              </w:tcPr>
              <w:p w:rsidR="00FD7E9C" w:rsidRDefault="00FD7E9C" w:rsidP="00A64297">
                <w:r w:rsidRPr="00AA33BC">
                  <w:rPr>
                    <w:b/>
                  </w:rPr>
                  <w:t>Date:</w:t>
                </w:r>
                <w:r>
                  <w:t xml:space="preserve"> </w:t>
                </w:r>
              </w:p>
            </w:tc>
            <w:tc>
              <w:tcPr>
                <w:tcW w:w="2328" w:type="dxa"/>
                <w:shd w:val="clear" w:color="auto" w:fill="F2F2F2" w:themeFill="background1" w:themeFillShade="F2"/>
              </w:tcPr>
              <w:p w:rsidR="00FD7E9C" w:rsidRDefault="00FD7E9C" w:rsidP="00A64297">
                <w:r w:rsidRPr="00AA33BC">
                  <w:rPr>
                    <w:b/>
                  </w:rPr>
                  <w:t>Course:</w:t>
                </w:r>
                <w:r>
                  <w:t xml:space="preserve"> </w:t>
                </w:r>
                <w:r w:rsidR="00073167">
                  <w:t>SPH3U</w:t>
                </w:r>
              </w:p>
            </w:tc>
            <w:tc>
              <w:tcPr>
                <w:tcW w:w="4401" w:type="dxa"/>
                <w:gridSpan w:val="2"/>
                <w:shd w:val="clear" w:color="auto" w:fill="F2F2F2" w:themeFill="background1" w:themeFillShade="F2"/>
              </w:tcPr>
              <w:p w:rsidR="00FD7E9C" w:rsidRDefault="00FD7E9C" w:rsidP="00A64297">
                <w:r w:rsidRPr="00AA33BC">
                  <w:rPr>
                    <w:b/>
                  </w:rPr>
                  <w:t>Unit:</w:t>
                </w:r>
                <w:r w:rsidR="00073167">
                  <w:rPr>
                    <w:b/>
                  </w:rPr>
                  <w:t xml:space="preserve"> </w:t>
                </w:r>
                <w:r w:rsidR="00073167" w:rsidRPr="00073167">
                  <w:t>Conservation of Energy</w:t>
                </w:r>
                <w:r>
                  <w:t xml:space="preserve">  </w:t>
                </w:r>
              </w:p>
            </w:tc>
          </w:tr>
          <w:tr w:rsidR="00FD7E9C" w:rsidTr="002F3B67">
            <w:trPr>
              <w:trHeight w:val="907"/>
            </w:trPr>
            <w:tc>
              <w:tcPr>
                <w:tcW w:w="9350" w:type="dxa"/>
                <w:gridSpan w:val="4"/>
              </w:tcPr>
              <w:p w:rsidR="00FD7E9C" w:rsidRPr="00AA33B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Overall Expectations:</w:t>
                </w:r>
              </w:p>
              <w:p w:rsidR="00FD7E9C" w:rsidRDefault="002F3B67" w:rsidP="002F3B67">
                <w:r>
                  <w:t xml:space="preserve">Explore energy transformations and the law of conservation of energy by applying technologies for the solving of related problems. </w:t>
                </w:r>
              </w:p>
            </w:tc>
          </w:tr>
          <w:tr w:rsidR="00FD7E9C" w:rsidTr="002F3B67">
            <w:trPr>
              <w:trHeight w:val="1984"/>
            </w:trPr>
            <w:tc>
              <w:tcPr>
                <w:tcW w:w="9350" w:type="dxa"/>
                <w:gridSpan w:val="4"/>
              </w:tcPr>
              <w:p w:rsidR="00FD7E9C" w:rsidRPr="00AA33B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Specific Expectations:</w:t>
                </w:r>
              </w:p>
              <w:p w:rsidR="002F3B67" w:rsidRDefault="002F3B67" w:rsidP="002F3B67">
                <w:pPr>
                  <w:pStyle w:val="ListParagraph"/>
                  <w:numPr>
                    <w:ilvl w:val="0"/>
                    <w:numId w:val="37"/>
                  </w:numPr>
                </w:pPr>
                <w:r>
                  <w:t>Solve problems and use terminology related to energy transformation involving work, force and displacement</w:t>
                </w:r>
              </w:p>
              <w:p w:rsidR="002F3B67" w:rsidRDefault="002F3B67" w:rsidP="002F3B67">
                <w:pPr>
                  <w:pStyle w:val="ListParagraph"/>
                  <w:numPr>
                    <w:ilvl w:val="0"/>
                    <w:numId w:val="37"/>
                  </w:numPr>
                </w:pPr>
                <w:r>
                  <w:t>Inquire into and solve problems related to transformations between gravitational potential energy, kinetic energy and kinetic energy</w:t>
                </w:r>
              </w:p>
              <w:p w:rsidR="00FD7E9C" w:rsidRDefault="002F3B67" w:rsidP="002F3B67">
                <w:pPr>
                  <w:pStyle w:val="ListParagraph"/>
                  <w:numPr>
                    <w:ilvl w:val="0"/>
                    <w:numId w:val="37"/>
                  </w:numPr>
                </w:pPr>
                <w:r>
                  <w:t xml:space="preserve">Use the law of conservation of energy to describe a variety of energy transformations in society </w:t>
                </w:r>
              </w:p>
            </w:tc>
          </w:tr>
          <w:tr w:rsidR="00FD7E9C" w:rsidTr="00E80C8D">
            <w:tc>
              <w:tcPr>
                <w:tcW w:w="9350" w:type="dxa"/>
                <w:gridSpan w:val="4"/>
                <w:shd w:val="clear" w:color="auto" w:fill="F2F2F2" w:themeFill="background1" w:themeFillShade="F2"/>
                <w:vAlign w:val="center"/>
              </w:tcPr>
              <w:p w:rsidR="00FD7E9C" w:rsidRPr="00AA33BC" w:rsidRDefault="00FD7E9C" w:rsidP="00E80C8D">
                <w:pPr>
                  <w:jc w:val="center"/>
                  <w:rPr>
                    <w:b/>
                  </w:rPr>
                </w:pPr>
                <w:r w:rsidRPr="00AA33BC">
                  <w:rPr>
                    <w:b/>
                  </w:rPr>
                  <w:t>Lesson Outline</w:t>
                </w:r>
              </w:p>
            </w:tc>
          </w:tr>
          <w:tr w:rsidR="00FD7E9C" w:rsidTr="0093712E">
            <w:trPr>
              <w:trHeight w:val="5669"/>
            </w:trPr>
            <w:tc>
              <w:tcPr>
                <w:tcW w:w="5665" w:type="dxa"/>
                <w:gridSpan w:val="3"/>
              </w:tcPr>
              <w:p w:rsidR="00FD7E9C" w:rsidRDefault="00073167" w:rsidP="00E80C8D">
                <w:pPr>
                  <w:rPr>
                    <w:b/>
                  </w:rPr>
                </w:pPr>
                <w:r>
                  <w:rPr>
                    <w:b/>
                  </w:rPr>
                  <w:t xml:space="preserve">Minds On: </w:t>
                </w:r>
              </w:p>
              <w:p w:rsidR="007D345B" w:rsidRDefault="00D06C02" w:rsidP="007D345B">
                <w:pPr>
                  <w:textAlignment w:val="baseline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Watch the following music video demonstrating a rude Goldberg machine: </w:t>
                </w:r>
              </w:p>
              <w:p w:rsidR="00D06C02" w:rsidRPr="007D345B" w:rsidRDefault="00590229" w:rsidP="007D345B">
                <w:pPr>
                  <w:textAlignment w:val="baseline"/>
                  <w:rPr>
                    <w:rFonts w:eastAsia="Times New Roman" w:cstheme="minorHAnsi"/>
                    <w:color w:val="000000"/>
                    <w:lang w:eastAsia="en-CA"/>
                  </w:rPr>
                </w:pPr>
                <w:hyperlink r:id="rId8" w:history="1">
                  <w:r w:rsidR="00D06C02" w:rsidRPr="007B5C72">
                    <w:rPr>
                      <w:rStyle w:val="Hyperlink"/>
                      <w:rFonts w:eastAsia="Times New Roman" w:cstheme="minorHAnsi"/>
                      <w:lang w:eastAsia="en-CA"/>
                    </w:rPr>
                    <w:t>https://www.youtube.com/watch?v=qybUFnY7Y8w&amp;feature=kp</w:t>
                  </w:r>
                </w:hyperlink>
                <w:r w:rsidR="00D06C02">
                  <w:rPr>
                    <w:rFonts w:eastAsia="Times New Roman" w:cstheme="minorHAnsi"/>
                    <w:color w:val="000000"/>
                    <w:lang w:eastAsia="en-CA"/>
                  </w:rPr>
                  <w:t xml:space="preserve"> </w:t>
                </w:r>
              </w:p>
              <w:p w:rsidR="007D345B" w:rsidRDefault="007D345B" w:rsidP="00E80C8D">
                <w:pPr>
                  <w:rPr>
                    <w:b/>
                  </w:rPr>
                </w:pPr>
              </w:p>
              <w:p w:rsidR="00FD7E9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Lesson</w:t>
                </w:r>
                <w:r w:rsidR="002F3B67">
                  <w:rPr>
                    <w:b/>
                  </w:rPr>
                  <w:t xml:space="preserve">: </w:t>
                </w:r>
              </w:p>
              <w:p w:rsidR="002F3B67" w:rsidRDefault="002F3B67" w:rsidP="00E80C8D">
                <w:pPr>
                  <w:rPr>
                    <w:b/>
                  </w:rPr>
                </w:pPr>
              </w:p>
              <w:p w:rsidR="00D06C02" w:rsidRDefault="00D06C02" w:rsidP="007D345B">
                <w:r>
                  <w:rPr>
                    <w:b/>
                  </w:rPr>
                  <w:t xml:space="preserve">Day 1: </w:t>
                </w:r>
                <w:r>
                  <w:t>Introduce the students to the project: In grou</w:t>
                </w:r>
                <w:r w:rsidR="00CA3510">
                  <w:t>ps of 4 students will create a Rub</w:t>
                </w:r>
                <w:bookmarkStart w:id="0" w:name="_GoBack"/>
                <w:bookmarkEnd w:id="0"/>
                <w:r>
                  <w:t xml:space="preserve">e Goldberg device </w:t>
                </w:r>
                <w:r w:rsidR="00B420FF">
                  <w:t xml:space="preserve">for a 5g marble.  The marble must pass through </w:t>
                </w:r>
                <w:r>
                  <w:t xml:space="preserve">a minimum of five components.  Students will present their product to the class in a gallery walk format on the final day of the project.  Students will be required to estimate the kinetic, gravitational and total mechanical energy of </w:t>
                </w:r>
                <w:r w:rsidR="00B420FF">
                  <w:t xml:space="preserve">the marble during </w:t>
                </w:r>
                <w:r>
                  <w:t xml:space="preserve">each of the five components.  </w:t>
                </w:r>
              </w:p>
              <w:p w:rsidR="00D06C02" w:rsidRDefault="00D06C02" w:rsidP="007D345B"/>
              <w:p w:rsidR="00D06C02" w:rsidRDefault="00D06C02" w:rsidP="007D345B">
                <w:r>
                  <w:t xml:space="preserve">A rubric for the project and a guide to the calculations are provided. </w:t>
                </w:r>
              </w:p>
              <w:p w:rsidR="00D06C02" w:rsidRDefault="00D06C02" w:rsidP="007D345B"/>
              <w:p w:rsidR="00D06C02" w:rsidRDefault="00D06C02" w:rsidP="007D345B">
                <w:r w:rsidRPr="00D06C02">
                  <w:rPr>
                    <w:b/>
                  </w:rPr>
                  <w:t>Day 2</w:t>
                </w:r>
                <w:r>
                  <w:t>: Work period</w:t>
                </w:r>
              </w:p>
              <w:p w:rsidR="00D06C02" w:rsidRDefault="00D06C02" w:rsidP="007D345B"/>
              <w:p w:rsidR="00D06C02" w:rsidRDefault="00D06C02" w:rsidP="007D345B">
                <w:r w:rsidRPr="00D06C02">
                  <w:rPr>
                    <w:b/>
                  </w:rPr>
                  <w:t>Day 3</w:t>
                </w:r>
                <w:r>
                  <w:t>: Gallery Walk and Reflection</w:t>
                </w:r>
              </w:p>
              <w:p w:rsidR="007D345B" w:rsidRDefault="007D345B" w:rsidP="007D345B"/>
              <w:p w:rsidR="00926896" w:rsidRDefault="00073167" w:rsidP="00E80C8D">
                <w:pPr>
                  <w:rPr>
                    <w:b/>
                  </w:rPr>
                </w:pPr>
                <w:r>
                  <w:rPr>
                    <w:b/>
                  </w:rPr>
                  <w:t>Consolidation</w:t>
                </w:r>
              </w:p>
              <w:p w:rsidR="00D830F9" w:rsidRDefault="00D06C02" w:rsidP="00D830F9">
                <w:r>
                  <w:t xml:space="preserve">In your science journal, reflect on one success and one thing you would do differently regarding your Rude Goldberg Project. </w:t>
                </w:r>
                <w:r w:rsidR="00D830F9">
                  <w:t xml:space="preserve"> </w:t>
                </w:r>
              </w:p>
            </w:tc>
            <w:tc>
              <w:tcPr>
                <w:tcW w:w="3685" w:type="dxa"/>
              </w:tcPr>
              <w:p w:rsidR="00FD7E9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Materials/Handouts</w:t>
                </w:r>
              </w:p>
              <w:p w:rsidR="007D345B" w:rsidRDefault="00D06C02" w:rsidP="007F3AD1">
                <w:r>
                  <w:t>Calculations Guide</w:t>
                </w:r>
              </w:p>
              <w:p w:rsidR="007D345B" w:rsidRDefault="00D06C02" w:rsidP="007D345B">
                <w:r>
                  <w:t>Rubric</w:t>
                </w:r>
              </w:p>
              <w:p w:rsidR="007D345B" w:rsidRPr="007F3AD1" w:rsidRDefault="007D345B" w:rsidP="007F3AD1">
                <w:pPr>
                  <w:rPr>
                    <w:b/>
                  </w:rPr>
                </w:pPr>
              </w:p>
              <w:p w:rsidR="00926896" w:rsidRDefault="00926896" w:rsidP="00926896"/>
              <w:p w:rsidR="00C4742B" w:rsidRDefault="00926896" w:rsidP="00926896">
                <w:pPr>
                  <w:rPr>
                    <w:b/>
                  </w:rPr>
                </w:pPr>
                <w:r w:rsidRPr="00AD22EE">
                  <w:rPr>
                    <w:b/>
                  </w:rPr>
                  <w:t>Modifications</w:t>
                </w:r>
                <w:r w:rsidR="0093712E">
                  <w:rPr>
                    <w:b/>
                  </w:rPr>
                  <w:t xml:space="preserve"> and </w:t>
                </w:r>
                <w:r w:rsidR="00C4742B" w:rsidRPr="00AD22EE">
                  <w:rPr>
                    <w:b/>
                  </w:rPr>
                  <w:t>Accommodations</w:t>
                </w:r>
              </w:p>
              <w:p w:rsidR="00073167" w:rsidRPr="0093712E" w:rsidRDefault="00D06C02" w:rsidP="0093712E">
                <w:pPr>
                  <w:rPr>
                    <w:b/>
                  </w:rPr>
                </w:pPr>
                <w:r>
                  <w:t xml:space="preserve">Group students according to skill levels.  </w:t>
                </w:r>
              </w:p>
              <w:p w:rsidR="00C4742B" w:rsidRDefault="00C4742B" w:rsidP="00A64297"/>
            </w:tc>
          </w:tr>
          <w:tr w:rsidR="00FD7E9C" w:rsidTr="00E80C8D">
            <w:tc>
              <w:tcPr>
                <w:tcW w:w="9350" w:type="dxa"/>
                <w:gridSpan w:val="4"/>
                <w:shd w:val="clear" w:color="auto" w:fill="F2F2F2" w:themeFill="background1" w:themeFillShade="F2"/>
                <w:vAlign w:val="center"/>
              </w:tcPr>
              <w:p w:rsidR="00FD7E9C" w:rsidRPr="00AA33BC" w:rsidRDefault="00FD7E9C" w:rsidP="00E80C8D">
                <w:pPr>
                  <w:jc w:val="center"/>
                  <w:rPr>
                    <w:b/>
                  </w:rPr>
                </w:pPr>
                <w:r w:rsidRPr="00AA33BC">
                  <w:rPr>
                    <w:b/>
                  </w:rPr>
                  <w:t>Reflection</w:t>
                </w:r>
              </w:p>
            </w:tc>
          </w:tr>
          <w:tr w:rsidR="00FD7E9C" w:rsidTr="00E80C8D">
            <w:trPr>
              <w:trHeight w:val="1613"/>
            </w:trPr>
            <w:tc>
              <w:tcPr>
                <w:tcW w:w="9350" w:type="dxa"/>
                <w:gridSpan w:val="4"/>
              </w:tcPr>
              <w:p w:rsidR="00555AB2" w:rsidRDefault="00FD7E9C" w:rsidP="00E80C8D">
                <w:r>
                  <w:t>What went well</w:t>
                </w:r>
                <w:r w:rsidR="00A64297">
                  <w:t xml:space="preserve"> and what needs improvement</w:t>
                </w:r>
                <w:r>
                  <w:t>:</w:t>
                </w:r>
              </w:p>
              <w:p w:rsidR="00FD7E9C" w:rsidRDefault="00FD7E9C" w:rsidP="00E80C8D"/>
            </w:tc>
          </w:tr>
        </w:tbl>
        <w:p w:rsidR="001F6B78" w:rsidRDefault="00FD7E9C" w:rsidP="002F3B67">
          <w:pPr>
            <w:rPr>
              <w:b/>
              <w:sz w:val="24"/>
              <w:szCs w:val="24"/>
            </w:rPr>
          </w:pPr>
          <w:r w:rsidRPr="00AA33BC">
            <w:rPr>
              <w:b/>
            </w:rPr>
            <w:t xml:space="preserve">Additional Comments: </w:t>
          </w:r>
        </w:p>
      </w:sdtContent>
    </w:sdt>
    <w:sectPr w:rsidR="001F6B78" w:rsidSect="00821E79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229" w:rsidRDefault="00590229" w:rsidP="00821E79">
      <w:pPr>
        <w:spacing w:after="0" w:line="240" w:lineRule="auto"/>
      </w:pPr>
      <w:r>
        <w:separator/>
      </w:r>
    </w:p>
  </w:endnote>
  <w:endnote w:type="continuationSeparator" w:id="0">
    <w:p w:rsidR="00590229" w:rsidRDefault="00590229" w:rsidP="0082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229" w:rsidRDefault="00590229" w:rsidP="00821E79">
      <w:pPr>
        <w:spacing w:after="0" w:line="240" w:lineRule="auto"/>
      </w:pPr>
      <w:r>
        <w:separator/>
      </w:r>
    </w:p>
  </w:footnote>
  <w:footnote w:type="continuationSeparator" w:id="0">
    <w:p w:rsidR="00590229" w:rsidRDefault="00590229" w:rsidP="00821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00A"/>
    <w:multiLevelType w:val="multilevel"/>
    <w:tmpl w:val="EA68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07E51"/>
    <w:multiLevelType w:val="hybridMultilevel"/>
    <w:tmpl w:val="3798166E"/>
    <w:lvl w:ilvl="0" w:tplc="09EAC60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42AA"/>
    <w:multiLevelType w:val="hybridMultilevel"/>
    <w:tmpl w:val="73B0B1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422E0"/>
    <w:multiLevelType w:val="multilevel"/>
    <w:tmpl w:val="58AAE72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5A2010"/>
    <w:multiLevelType w:val="hybridMultilevel"/>
    <w:tmpl w:val="91DC1DDA"/>
    <w:lvl w:ilvl="0" w:tplc="49387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C0AB5"/>
    <w:multiLevelType w:val="hybridMultilevel"/>
    <w:tmpl w:val="C2189E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11624"/>
    <w:multiLevelType w:val="hybridMultilevel"/>
    <w:tmpl w:val="6750D8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C38E2"/>
    <w:multiLevelType w:val="hybridMultilevel"/>
    <w:tmpl w:val="40D6C47A"/>
    <w:lvl w:ilvl="0" w:tplc="6922AE2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E15B9"/>
    <w:multiLevelType w:val="hybridMultilevel"/>
    <w:tmpl w:val="9E00F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F485C"/>
    <w:multiLevelType w:val="hybridMultilevel"/>
    <w:tmpl w:val="64FC9C34"/>
    <w:lvl w:ilvl="0" w:tplc="7040A21A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25A27"/>
    <w:multiLevelType w:val="hybridMultilevel"/>
    <w:tmpl w:val="8CD0A3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6143B"/>
    <w:multiLevelType w:val="hybridMultilevel"/>
    <w:tmpl w:val="40B023D0"/>
    <w:lvl w:ilvl="0" w:tplc="63F63A8A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3850E182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759BE"/>
    <w:multiLevelType w:val="hybridMultilevel"/>
    <w:tmpl w:val="F9DAAAFC"/>
    <w:lvl w:ilvl="0" w:tplc="217629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B7927"/>
    <w:multiLevelType w:val="multilevel"/>
    <w:tmpl w:val="59BAC7E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393EDC"/>
    <w:multiLevelType w:val="hybridMultilevel"/>
    <w:tmpl w:val="8850F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24DB2"/>
    <w:multiLevelType w:val="hybridMultilevel"/>
    <w:tmpl w:val="EAFED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10E1A"/>
    <w:multiLevelType w:val="hybridMultilevel"/>
    <w:tmpl w:val="396893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D5C4B"/>
    <w:multiLevelType w:val="hybridMultilevel"/>
    <w:tmpl w:val="E75447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1320D"/>
    <w:multiLevelType w:val="hybridMultilevel"/>
    <w:tmpl w:val="580AC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810B0"/>
    <w:multiLevelType w:val="multilevel"/>
    <w:tmpl w:val="E81294C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902125"/>
    <w:multiLevelType w:val="hybridMultilevel"/>
    <w:tmpl w:val="56F2F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40688"/>
    <w:multiLevelType w:val="multilevel"/>
    <w:tmpl w:val="5E36ADFE"/>
    <w:lvl w:ilvl="0">
      <w:start w:val="1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551093"/>
    <w:multiLevelType w:val="hybridMultilevel"/>
    <w:tmpl w:val="0E2E49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E4A40"/>
    <w:multiLevelType w:val="hybridMultilevel"/>
    <w:tmpl w:val="41862DA6"/>
    <w:lvl w:ilvl="0" w:tplc="0A3285B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60A75"/>
    <w:multiLevelType w:val="hybridMultilevel"/>
    <w:tmpl w:val="9B545F4E"/>
    <w:lvl w:ilvl="0" w:tplc="0A3285B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D356D"/>
    <w:multiLevelType w:val="hybridMultilevel"/>
    <w:tmpl w:val="BE4AC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A1721"/>
    <w:multiLevelType w:val="hybridMultilevel"/>
    <w:tmpl w:val="859AD8D4"/>
    <w:lvl w:ilvl="0" w:tplc="06FAF5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C64D7"/>
    <w:multiLevelType w:val="hybridMultilevel"/>
    <w:tmpl w:val="B2F63F6E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3573E0A"/>
    <w:multiLevelType w:val="hybridMultilevel"/>
    <w:tmpl w:val="B11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559F9"/>
    <w:multiLevelType w:val="hybridMultilevel"/>
    <w:tmpl w:val="C36207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F072A"/>
    <w:multiLevelType w:val="hybridMultilevel"/>
    <w:tmpl w:val="4E2660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711EF"/>
    <w:multiLevelType w:val="hybridMultilevel"/>
    <w:tmpl w:val="526097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F1DFB"/>
    <w:multiLevelType w:val="hybridMultilevel"/>
    <w:tmpl w:val="958E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D61A0"/>
    <w:multiLevelType w:val="hybridMultilevel"/>
    <w:tmpl w:val="05807E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431EC"/>
    <w:multiLevelType w:val="hybridMultilevel"/>
    <w:tmpl w:val="B7105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C1917"/>
    <w:multiLevelType w:val="multilevel"/>
    <w:tmpl w:val="801E953A"/>
    <w:lvl w:ilvl="0">
      <w:start w:val="1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C83792C"/>
    <w:multiLevelType w:val="hybridMultilevel"/>
    <w:tmpl w:val="AE9AF0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63C4A"/>
    <w:multiLevelType w:val="hybridMultilevel"/>
    <w:tmpl w:val="D1D0A168"/>
    <w:lvl w:ilvl="0" w:tplc="3FA283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34"/>
  </w:num>
  <w:num w:numId="4">
    <w:abstractNumId w:val="8"/>
  </w:num>
  <w:num w:numId="5">
    <w:abstractNumId w:val="16"/>
  </w:num>
  <w:num w:numId="6">
    <w:abstractNumId w:val="31"/>
  </w:num>
  <w:num w:numId="7">
    <w:abstractNumId w:val="17"/>
  </w:num>
  <w:num w:numId="8">
    <w:abstractNumId w:val="33"/>
  </w:num>
  <w:num w:numId="9">
    <w:abstractNumId w:val="14"/>
  </w:num>
  <w:num w:numId="10">
    <w:abstractNumId w:val="11"/>
  </w:num>
  <w:num w:numId="11">
    <w:abstractNumId w:val="20"/>
  </w:num>
  <w:num w:numId="12">
    <w:abstractNumId w:val="21"/>
  </w:num>
  <w:num w:numId="13">
    <w:abstractNumId w:val="12"/>
  </w:num>
  <w:num w:numId="14">
    <w:abstractNumId w:val="35"/>
  </w:num>
  <w:num w:numId="15">
    <w:abstractNumId w:val="13"/>
  </w:num>
  <w:num w:numId="16">
    <w:abstractNumId w:val="3"/>
  </w:num>
  <w:num w:numId="17">
    <w:abstractNumId w:val="19"/>
  </w:num>
  <w:num w:numId="18">
    <w:abstractNumId w:val="37"/>
  </w:num>
  <w:num w:numId="19">
    <w:abstractNumId w:val="7"/>
  </w:num>
  <w:num w:numId="20">
    <w:abstractNumId w:val="4"/>
  </w:num>
  <w:num w:numId="21">
    <w:abstractNumId w:val="9"/>
  </w:num>
  <w:num w:numId="22">
    <w:abstractNumId w:val="1"/>
  </w:num>
  <w:num w:numId="23">
    <w:abstractNumId w:val="23"/>
  </w:num>
  <w:num w:numId="24">
    <w:abstractNumId w:val="24"/>
  </w:num>
  <w:num w:numId="25">
    <w:abstractNumId w:val="29"/>
  </w:num>
  <w:num w:numId="26">
    <w:abstractNumId w:val="18"/>
  </w:num>
  <w:num w:numId="27">
    <w:abstractNumId w:val="10"/>
  </w:num>
  <w:num w:numId="28">
    <w:abstractNumId w:val="6"/>
  </w:num>
  <w:num w:numId="29">
    <w:abstractNumId w:val="36"/>
  </w:num>
  <w:num w:numId="30">
    <w:abstractNumId w:val="5"/>
  </w:num>
  <w:num w:numId="31">
    <w:abstractNumId w:val="32"/>
  </w:num>
  <w:num w:numId="32">
    <w:abstractNumId w:val="28"/>
  </w:num>
  <w:num w:numId="33">
    <w:abstractNumId w:val="25"/>
  </w:num>
  <w:num w:numId="34">
    <w:abstractNumId w:val="27"/>
  </w:num>
  <w:num w:numId="35">
    <w:abstractNumId w:val="2"/>
  </w:num>
  <w:num w:numId="36">
    <w:abstractNumId w:val="15"/>
  </w:num>
  <w:num w:numId="37">
    <w:abstractNumId w:val="22"/>
  </w:num>
  <w:num w:numId="38">
    <w:abstractNumId w:val="0"/>
  </w:num>
  <w:num w:numId="39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3F"/>
    <w:rsid w:val="00010ACA"/>
    <w:rsid w:val="00073167"/>
    <w:rsid w:val="00083088"/>
    <w:rsid w:val="00105E52"/>
    <w:rsid w:val="00194636"/>
    <w:rsid w:val="001E0DAC"/>
    <w:rsid w:val="001F6B78"/>
    <w:rsid w:val="00211FDA"/>
    <w:rsid w:val="00226689"/>
    <w:rsid w:val="002A570B"/>
    <w:rsid w:val="002E6128"/>
    <w:rsid w:val="002F3B67"/>
    <w:rsid w:val="003833EE"/>
    <w:rsid w:val="00397B22"/>
    <w:rsid w:val="003A686D"/>
    <w:rsid w:val="003B32AB"/>
    <w:rsid w:val="00423B34"/>
    <w:rsid w:val="0045309D"/>
    <w:rsid w:val="0045454A"/>
    <w:rsid w:val="004B3AFE"/>
    <w:rsid w:val="004E477A"/>
    <w:rsid w:val="0051022D"/>
    <w:rsid w:val="005318D8"/>
    <w:rsid w:val="00555AB2"/>
    <w:rsid w:val="00590229"/>
    <w:rsid w:val="006029A1"/>
    <w:rsid w:val="006062F6"/>
    <w:rsid w:val="00642B26"/>
    <w:rsid w:val="00655127"/>
    <w:rsid w:val="00675B0F"/>
    <w:rsid w:val="00687ABC"/>
    <w:rsid w:val="006954B2"/>
    <w:rsid w:val="00697D25"/>
    <w:rsid w:val="006B084F"/>
    <w:rsid w:val="006D5074"/>
    <w:rsid w:val="00735D64"/>
    <w:rsid w:val="00753395"/>
    <w:rsid w:val="007A742B"/>
    <w:rsid w:val="007D345B"/>
    <w:rsid w:val="007E67A8"/>
    <w:rsid w:val="007F19BB"/>
    <w:rsid w:val="007F3AD1"/>
    <w:rsid w:val="008054AD"/>
    <w:rsid w:val="0081356F"/>
    <w:rsid w:val="008176AA"/>
    <w:rsid w:val="00821E79"/>
    <w:rsid w:val="00865048"/>
    <w:rsid w:val="008C2820"/>
    <w:rsid w:val="008E73C3"/>
    <w:rsid w:val="008F7F38"/>
    <w:rsid w:val="00926896"/>
    <w:rsid w:val="00927BB5"/>
    <w:rsid w:val="00932049"/>
    <w:rsid w:val="0093712E"/>
    <w:rsid w:val="00A64297"/>
    <w:rsid w:val="00AB2A1D"/>
    <w:rsid w:val="00AD22EE"/>
    <w:rsid w:val="00B420FF"/>
    <w:rsid w:val="00B63D60"/>
    <w:rsid w:val="00BD7112"/>
    <w:rsid w:val="00C4742B"/>
    <w:rsid w:val="00C84897"/>
    <w:rsid w:val="00CA3510"/>
    <w:rsid w:val="00CE39A9"/>
    <w:rsid w:val="00D06C02"/>
    <w:rsid w:val="00D4663F"/>
    <w:rsid w:val="00D4673F"/>
    <w:rsid w:val="00D656E8"/>
    <w:rsid w:val="00D830F9"/>
    <w:rsid w:val="00D92832"/>
    <w:rsid w:val="00D93EC2"/>
    <w:rsid w:val="00DA6C9B"/>
    <w:rsid w:val="00E00DDB"/>
    <w:rsid w:val="00E10B83"/>
    <w:rsid w:val="00E1433D"/>
    <w:rsid w:val="00E70835"/>
    <w:rsid w:val="00E74686"/>
    <w:rsid w:val="00EB4DD5"/>
    <w:rsid w:val="00F0171E"/>
    <w:rsid w:val="00F06392"/>
    <w:rsid w:val="00F06567"/>
    <w:rsid w:val="00F424B3"/>
    <w:rsid w:val="00F458DE"/>
    <w:rsid w:val="00F642F5"/>
    <w:rsid w:val="00F77601"/>
    <w:rsid w:val="00F92887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CC764"/>
  <w15:chartTrackingRefBased/>
  <w15:docId w15:val="{C700A568-DC1E-41A2-A289-BE6249FA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63F"/>
    <w:pPr>
      <w:ind w:left="720"/>
      <w:contextualSpacing/>
    </w:pPr>
  </w:style>
  <w:style w:type="table" w:styleId="TableGrid">
    <w:name w:val="Table Grid"/>
    <w:basedOn w:val="TableNormal"/>
    <w:uiPriority w:val="39"/>
    <w:rsid w:val="00D93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42B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821E7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21E79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2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79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82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79"/>
    <w:rPr>
      <w:lang w:val="en-CA"/>
    </w:rPr>
  </w:style>
  <w:style w:type="paragraph" w:styleId="NormalWeb">
    <w:name w:val="Normal (Web)"/>
    <w:basedOn w:val="Normal"/>
    <w:uiPriority w:val="99"/>
    <w:semiHidden/>
    <w:unhideWhenUsed/>
    <w:rsid w:val="007D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ybUFnY7Y8w&amp;feature=k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Preared By: Brendan Roy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SNC1D Physics</dc:subject>
  <dc:creator>Brendan Roy</dc:creator>
  <cp:keywords/>
  <dc:description/>
  <cp:lastModifiedBy>Brendan Roy</cp:lastModifiedBy>
  <cp:revision>4</cp:revision>
  <cp:lastPrinted>2015-10-03T14:15:00Z</cp:lastPrinted>
  <dcterms:created xsi:type="dcterms:W3CDTF">2017-01-23T20:28:00Z</dcterms:created>
  <dcterms:modified xsi:type="dcterms:W3CDTF">2017-01-23T21:21:00Z</dcterms:modified>
</cp:coreProperties>
</file>